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BDB2" w14:textId="77777777" w:rsidR="00BB4C0F" w:rsidRPr="007D4AD9" w:rsidRDefault="00BB4C0F" w:rsidP="00BB4C0F">
      <w:pPr>
        <w:pStyle w:val="Title"/>
        <w:jc w:val="center"/>
        <w:rPr>
          <w:rFonts w:asciiTheme="minorHAnsi" w:hAnsiTheme="minorHAnsi" w:cstheme="minorHAnsi"/>
        </w:rPr>
      </w:pPr>
      <w:r w:rsidRPr="007D4AD9">
        <w:rPr>
          <w:rFonts w:asciiTheme="minorHAnsi" w:hAnsiTheme="minorHAnsi" w:cstheme="minorHAnsi"/>
          <w:color w:val="333399"/>
          <w:w w:val="80"/>
        </w:rPr>
        <w:t>PRAIRIE</w:t>
      </w:r>
      <w:r w:rsidRPr="007D4AD9">
        <w:rPr>
          <w:rFonts w:asciiTheme="minorHAnsi" w:hAnsiTheme="minorHAnsi" w:cstheme="minorHAnsi"/>
          <w:color w:val="333399"/>
          <w:spacing w:val="-3"/>
        </w:rPr>
        <w:t xml:space="preserve"> </w:t>
      </w:r>
      <w:r w:rsidRPr="007D4AD9">
        <w:rPr>
          <w:rFonts w:asciiTheme="minorHAnsi" w:hAnsiTheme="minorHAnsi" w:cstheme="minorHAnsi"/>
          <w:color w:val="333399"/>
          <w:w w:val="80"/>
        </w:rPr>
        <w:t>RIVER</w:t>
      </w:r>
      <w:r w:rsidRPr="007D4AD9">
        <w:rPr>
          <w:rFonts w:asciiTheme="minorHAnsi" w:hAnsiTheme="minorHAnsi" w:cstheme="minorHAnsi"/>
          <w:color w:val="333399"/>
          <w:spacing w:val="-3"/>
        </w:rPr>
        <w:t xml:space="preserve"> </w:t>
      </w:r>
      <w:r w:rsidRPr="007D4AD9">
        <w:rPr>
          <w:rFonts w:asciiTheme="minorHAnsi" w:hAnsiTheme="minorHAnsi" w:cstheme="minorHAnsi"/>
          <w:color w:val="333399"/>
          <w:w w:val="80"/>
        </w:rPr>
        <w:t>LIBRARY</w:t>
      </w:r>
      <w:r w:rsidRPr="007D4AD9">
        <w:rPr>
          <w:rFonts w:asciiTheme="minorHAnsi" w:hAnsiTheme="minorHAnsi" w:cstheme="minorHAnsi"/>
          <w:color w:val="333399"/>
          <w:spacing w:val="-4"/>
        </w:rPr>
        <w:t xml:space="preserve"> </w:t>
      </w:r>
      <w:r w:rsidRPr="007D4AD9">
        <w:rPr>
          <w:rFonts w:asciiTheme="minorHAnsi" w:hAnsiTheme="minorHAnsi" w:cstheme="minorHAnsi"/>
          <w:color w:val="333399"/>
          <w:spacing w:val="-2"/>
          <w:w w:val="80"/>
        </w:rPr>
        <w:t>DISTRICT</w:t>
      </w:r>
    </w:p>
    <w:p w14:paraId="2ECB2623" w14:textId="77777777" w:rsidR="00BB4C0F" w:rsidRPr="007D4AD9" w:rsidRDefault="00BB4C0F" w:rsidP="00BB4C0F">
      <w:pPr>
        <w:ind w:left="3004" w:right="3024"/>
        <w:jc w:val="center"/>
        <w:rPr>
          <w:rFonts w:asciiTheme="minorHAnsi" w:hAnsiTheme="minorHAnsi" w:cstheme="minorHAnsi"/>
          <w:i/>
          <w:w w:val="90"/>
        </w:rPr>
      </w:pPr>
      <w:r w:rsidRPr="007D4AD9">
        <w:rPr>
          <w:rFonts w:asciiTheme="minorHAnsi" w:hAnsiTheme="minorHAnsi" w:cstheme="minorHAnsi"/>
          <w:i/>
          <w:w w:val="80"/>
        </w:rPr>
        <w:t>Board of Trustees – Meeting Minutes</w:t>
      </w:r>
    </w:p>
    <w:p w14:paraId="4282E9B3" w14:textId="0F13AF1D" w:rsidR="00BB4C0F" w:rsidRDefault="00BB4C0F" w:rsidP="00BB4C0F">
      <w:pPr>
        <w:ind w:left="3600" w:right="3024"/>
        <w:rPr>
          <w:rFonts w:asciiTheme="minorHAnsi" w:hAnsiTheme="minorHAnsi" w:cstheme="minorHAnsi"/>
          <w:i/>
          <w:w w:val="90"/>
        </w:rPr>
      </w:pPr>
      <w:r w:rsidRPr="007D4AD9">
        <w:rPr>
          <w:rFonts w:asciiTheme="minorHAnsi" w:hAnsiTheme="minorHAnsi" w:cstheme="minorHAnsi"/>
          <w:i/>
          <w:w w:val="90"/>
        </w:rPr>
        <w:t xml:space="preserve">         </w:t>
      </w:r>
      <w:r>
        <w:rPr>
          <w:rFonts w:asciiTheme="minorHAnsi" w:hAnsiTheme="minorHAnsi" w:cstheme="minorHAnsi"/>
          <w:i/>
          <w:w w:val="90"/>
        </w:rPr>
        <w:t>June 24th, 2025</w:t>
      </w:r>
    </w:p>
    <w:p w14:paraId="334C61D4" w14:textId="77777777" w:rsidR="00BB4C0F" w:rsidRPr="007D4AD9" w:rsidRDefault="00BB4C0F" w:rsidP="00BB4C0F">
      <w:pPr>
        <w:ind w:left="3600" w:right="3024"/>
        <w:rPr>
          <w:rFonts w:asciiTheme="minorHAnsi" w:hAnsiTheme="minorHAnsi" w:cstheme="minorBidi"/>
          <w:i/>
          <w:iCs/>
          <w:w w:val="90"/>
        </w:rPr>
      </w:pPr>
      <w:r w:rsidRPr="15BB142A">
        <w:rPr>
          <w:rFonts w:asciiTheme="minorHAnsi" w:hAnsiTheme="minorHAnsi" w:cstheme="minorBidi"/>
          <w:i/>
          <w:iCs/>
          <w:w w:val="90"/>
        </w:rPr>
        <w:t xml:space="preserve">                   Minutes </w:t>
      </w:r>
    </w:p>
    <w:p w14:paraId="1451C7C7" w14:textId="77777777" w:rsidR="00BB4C0F" w:rsidRPr="007D4AD9" w:rsidRDefault="00BB4C0F" w:rsidP="00BB4C0F">
      <w:pPr>
        <w:ind w:left="3600" w:right="3024"/>
        <w:rPr>
          <w:rFonts w:asciiTheme="minorHAnsi" w:hAnsiTheme="minorHAnsi" w:cstheme="minorHAnsi"/>
          <w:i/>
        </w:rPr>
      </w:pPr>
      <w:r w:rsidRPr="007D4AD9">
        <w:rPr>
          <w:rFonts w:asciiTheme="minorHAnsi" w:hAnsiTheme="minorHAnsi" w:cstheme="minorHAnsi"/>
          <w:i/>
          <w:w w:val="90"/>
        </w:rPr>
        <w:t xml:space="preserve">                </w:t>
      </w:r>
    </w:p>
    <w:p w14:paraId="2069D4E4" w14:textId="77777777" w:rsidR="00BB4C0F" w:rsidRPr="007D4AD9" w:rsidRDefault="00BB4C0F" w:rsidP="00BB4C0F">
      <w:pPr>
        <w:pStyle w:val="BodyText"/>
        <w:spacing w:before="2"/>
        <w:ind w:left="0"/>
        <w:rPr>
          <w:rFonts w:asciiTheme="minorHAnsi" w:hAnsiTheme="minorHAnsi" w:cstheme="minorHAnsi"/>
          <w:i/>
          <w:sz w:val="16"/>
        </w:rPr>
      </w:pPr>
      <w:r w:rsidRPr="007D4AD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6E21047" wp14:editId="299717FC">
                <wp:simplePos x="0" y="0"/>
                <wp:positionH relativeFrom="page">
                  <wp:posOffset>914400</wp:posOffset>
                </wp:positionH>
                <wp:positionV relativeFrom="paragraph">
                  <wp:posOffset>133551</wp:posOffset>
                </wp:positionV>
                <wp:extent cx="5944870" cy="825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8255"/>
                          <a:chOff x="0" y="0"/>
                          <a:chExt cx="5944870" cy="82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76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7620"/>
                                </a:lnTo>
                                <a:lnTo>
                                  <a:pt x="5943600" y="76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1314" y="25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53"/>
                            <a:ext cx="59448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508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4572"/>
                                </a:lnTo>
                                <a:lnTo>
                                  <a:pt x="3048" y="457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5080">
                                <a:moveTo>
                                  <a:pt x="5944349" y="0"/>
                                </a:moveTo>
                                <a:lnTo>
                                  <a:pt x="5941314" y="0"/>
                                </a:lnTo>
                                <a:lnTo>
                                  <a:pt x="5941314" y="3048"/>
                                </a:lnTo>
                                <a:lnTo>
                                  <a:pt x="5944349" y="3048"/>
                                </a:lnTo>
                                <a:lnTo>
                                  <a:pt x="5944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1314" y="3302"/>
                            <a:ext cx="31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90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3047" y="1524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8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825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30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301" y="3048"/>
                                </a:lnTo>
                                <a:lnTo>
                                  <a:pt x="5941301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349" y="0"/>
                                </a:moveTo>
                                <a:lnTo>
                                  <a:pt x="5941314" y="0"/>
                                </a:lnTo>
                                <a:lnTo>
                                  <a:pt x="5941314" y="3048"/>
                                </a:lnTo>
                                <a:lnTo>
                                  <a:pt x="5944349" y="3048"/>
                                </a:lnTo>
                                <a:lnTo>
                                  <a:pt x="5944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89CCA" id="Group 1" o:spid="_x0000_s1026" style="position:absolute;margin-left:1in;margin-top:10.5pt;width:468.1pt;height:.65pt;z-index:-251657216;mso-wrap-distance-left:0;mso-wrap-distance-right:0;mso-position-horizontal-relative:page" coordsize="5944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">
                <v:shape id="Graphic 2" o:spid="_x0000_s1027" style="position:absolute;width:59436;height:76;visibility:visible;mso-wrap-style:square;v-text-anchor:top" coordsize="59436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" path="m5943600,l,,,254,,3302,,7620r5943600,l5943600,xe" fillcolor="#9f9f9f" stroked="f">
                  <v:path arrowok="t"/>
                </v:shape>
                <v:shape id="Graphic 3" o:spid="_x0000_s1028" style="position:absolute;left:59413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8r3047,l3047,xe" fillcolor="#e2e2e2" stroked="f">
                  <v:path arrowok="t"/>
                </v:shape>
                <v:shape id="Graphic 4" o:spid="_x0000_s1029" style="position:absolute;top:2;width:59448;height:51;visibility:visible;mso-wrap-style:square;v-text-anchor:top" coordsize="59448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" path="m3048,3048l,3048,,4572r3048,l3048,3048xem5944349,r-3035,l5941314,3048r3035,l5944349,xe" fillcolor="#9f9f9f" stroked="f">
                  <v:path arrowok="t"/>
                </v:shape>
                <v:shape id="Graphic 5" o:spid="_x0000_s1030" style="position:absolute;left:59413;top:33;width:31;height:19;visibility:visible;mso-wrap-style:square;v-text-anchor:top" coordsize="317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" path="m3047,l,,,1524r3047,l3047,xe" fillcolor="#e2e2e2" stroked="f">
                  <v:path arrowok="t"/>
                </v:shape>
                <v:shape id="Graphic 6" o:spid="_x0000_s1031" style="position:absolute;top:4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7,l,,,3048r3047,l3047,xe" fillcolor="#9f9f9f" stroked="f">
                  <v:path arrowok="t"/>
                </v:shape>
                <v:shape id="Graphic 7" o:spid="_x0000_s1032" style="position:absolute;top:48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" path="m5941301,l3048,,,,,3048r3048,l5941301,3048r,-3048xem5944349,r-3035,l5941314,3048r3035,l5944349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7190021" w14:textId="77777777" w:rsidR="00BB4C0F" w:rsidRPr="007D4AD9" w:rsidRDefault="00BB4C0F" w:rsidP="00BB4C0F">
      <w:pPr>
        <w:pStyle w:val="BodyText"/>
        <w:spacing w:before="49"/>
        <w:ind w:left="0"/>
        <w:rPr>
          <w:rFonts w:asciiTheme="minorHAnsi" w:hAnsiTheme="minorHAnsi" w:cstheme="minorHAnsi"/>
          <w:i/>
        </w:rPr>
      </w:pPr>
    </w:p>
    <w:p w14:paraId="3526A889" w14:textId="666C8A0C" w:rsidR="00BB4C0F" w:rsidRPr="00CA3A14" w:rsidRDefault="00BB4C0F" w:rsidP="00BB4C0F">
      <w:pPr>
        <w:pStyle w:val="BodyText"/>
        <w:spacing w:before="0"/>
        <w:ind w:right="393"/>
      </w:pPr>
      <w:r w:rsidRPr="00CA3A14">
        <w:rPr>
          <w:w w:val="80"/>
        </w:rPr>
        <w:t>The meeting was called to order at 9:</w:t>
      </w:r>
      <w:r>
        <w:rPr>
          <w:w w:val="80"/>
        </w:rPr>
        <w:t>35 AM</w:t>
      </w:r>
      <w:r w:rsidRPr="00CA3A14">
        <w:rPr>
          <w:w w:val="80"/>
        </w:rPr>
        <w:t xml:space="preserve"> by Board Chair Dawn Stryhas. Also in attendance were board members Sunnie Renshaw, Lori Williams, </w:t>
      </w:r>
      <w:r>
        <w:rPr>
          <w:w w:val="80"/>
        </w:rPr>
        <w:t xml:space="preserve">Gloria Garcia, Leslie Smith </w:t>
      </w:r>
      <w:r w:rsidRPr="00CA3A14">
        <w:rPr>
          <w:w w:val="80"/>
        </w:rPr>
        <w:t xml:space="preserve">and board clerk Ellamae </w:t>
      </w:r>
      <w:r w:rsidRPr="00CA3A14">
        <w:rPr>
          <w:spacing w:val="-2"/>
          <w:w w:val="85"/>
        </w:rPr>
        <w:t xml:space="preserve">Burnell. This meeting was conducted at the Lapwai Community Library. </w:t>
      </w:r>
    </w:p>
    <w:p w14:paraId="271C729A" w14:textId="77777777" w:rsidR="00BB4C0F" w:rsidRPr="00CA3A14" w:rsidRDefault="00BB4C0F" w:rsidP="00BB4C0F">
      <w:pPr>
        <w:spacing w:before="274"/>
        <w:ind w:left="100"/>
        <w:rPr>
          <w:w w:val="80"/>
          <w:sz w:val="24"/>
          <w:szCs w:val="24"/>
        </w:rPr>
      </w:pPr>
    </w:p>
    <w:p w14:paraId="096547D4" w14:textId="77777777" w:rsidR="00BB4C0F" w:rsidRPr="00CA3A14" w:rsidRDefault="00BB4C0F" w:rsidP="00BB4C0F">
      <w:pPr>
        <w:pStyle w:val="ListParagraph"/>
        <w:numPr>
          <w:ilvl w:val="0"/>
          <w:numId w:val="3"/>
        </w:numPr>
        <w:spacing w:before="274"/>
        <w:rPr>
          <w:w w:val="80"/>
          <w:sz w:val="24"/>
          <w:szCs w:val="24"/>
        </w:rPr>
      </w:pPr>
      <w:r w:rsidRPr="00CA3A14">
        <w:rPr>
          <w:w w:val="80"/>
          <w:sz w:val="24"/>
          <w:szCs w:val="24"/>
        </w:rPr>
        <w:t>Recognition of Visitors – No Visitors present.</w:t>
      </w:r>
    </w:p>
    <w:p w14:paraId="0D81473E" w14:textId="77777777" w:rsidR="00BB4C0F" w:rsidRPr="00CA3A14" w:rsidRDefault="00BB4C0F" w:rsidP="00BB4C0F">
      <w:pPr>
        <w:pStyle w:val="ListParagraph"/>
        <w:numPr>
          <w:ilvl w:val="0"/>
          <w:numId w:val="3"/>
        </w:numPr>
        <w:spacing w:before="274"/>
        <w:rPr>
          <w:w w:val="80"/>
          <w:sz w:val="24"/>
          <w:szCs w:val="24"/>
        </w:rPr>
      </w:pPr>
      <w:r w:rsidRPr="00CA3A14">
        <w:rPr>
          <w:w w:val="80"/>
          <w:sz w:val="24"/>
          <w:szCs w:val="24"/>
        </w:rPr>
        <w:t>Agenda</w:t>
      </w:r>
      <w:r w:rsidRPr="00CA3A14">
        <w:rPr>
          <w:spacing w:val="-7"/>
          <w:sz w:val="24"/>
          <w:szCs w:val="24"/>
        </w:rPr>
        <w:t xml:space="preserve"> </w:t>
      </w:r>
      <w:r w:rsidRPr="00CA3A14">
        <w:rPr>
          <w:w w:val="80"/>
          <w:sz w:val="24"/>
          <w:szCs w:val="24"/>
        </w:rPr>
        <w:t>–</w:t>
      </w:r>
      <w:r w:rsidRPr="00CA3A14">
        <w:rPr>
          <w:spacing w:val="-7"/>
          <w:sz w:val="24"/>
          <w:szCs w:val="24"/>
        </w:rPr>
        <w:t xml:space="preserve"> No changes or additions to the agenda  </w:t>
      </w:r>
    </w:p>
    <w:p w14:paraId="3396C3FB" w14:textId="5FA46FB5" w:rsidR="00BB4C0F" w:rsidRPr="00CA3A14" w:rsidRDefault="00BB4C0F" w:rsidP="00BB4C0F">
      <w:pPr>
        <w:pStyle w:val="ListParagraph"/>
        <w:numPr>
          <w:ilvl w:val="0"/>
          <w:numId w:val="3"/>
        </w:numPr>
        <w:spacing w:before="274"/>
        <w:rPr>
          <w:w w:val="80"/>
          <w:sz w:val="24"/>
          <w:szCs w:val="24"/>
        </w:rPr>
      </w:pPr>
      <w:r w:rsidRPr="00CA3A14">
        <w:rPr>
          <w:w w:val="80"/>
          <w:sz w:val="24"/>
          <w:szCs w:val="24"/>
        </w:rPr>
        <w:t xml:space="preserve">Correspondence – </w:t>
      </w:r>
      <w:r>
        <w:rPr>
          <w:w w:val="80"/>
          <w:sz w:val="24"/>
          <w:szCs w:val="24"/>
        </w:rPr>
        <w:t xml:space="preserve">No </w:t>
      </w:r>
      <w:r w:rsidR="00E922EE">
        <w:rPr>
          <w:w w:val="80"/>
          <w:sz w:val="24"/>
          <w:szCs w:val="24"/>
        </w:rPr>
        <w:t>correspondence</w:t>
      </w:r>
    </w:p>
    <w:p w14:paraId="39E93F56" w14:textId="53F6C372" w:rsidR="00BB4C0F" w:rsidRPr="00CA3A14" w:rsidRDefault="00BB4C0F" w:rsidP="00BB4C0F">
      <w:pPr>
        <w:pStyle w:val="ListParagraph"/>
        <w:numPr>
          <w:ilvl w:val="0"/>
          <w:numId w:val="3"/>
        </w:numPr>
        <w:spacing w:before="274"/>
        <w:rPr>
          <w:w w:val="80"/>
          <w:sz w:val="24"/>
          <w:szCs w:val="24"/>
        </w:rPr>
      </w:pPr>
      <w:proofErr w:type="spellStart"/>
      <w:r w:rsidRPr="00CA3A14">
        <w:rPr>
          <w:w w:val="80"/>
          <w:sz w:val="24"/>
          <w:szCs w:val="24"/>
        </w:rPr>
        <w:t>Valnet</w:t>
      </w:r>
      <w:proofErr w:type="spellEnd"/>
      <w:r w:rsidRPr="00CA3A14">
        <w:rPr>
          <w:w w:val="80"/>
          <w:sz w:val="24"/>
          <w:szCs w:val="24"/>
        </w:rPr>
        <w:t xml:space="preserve"> meeting – Ellamae gave a recap on happenings across </w:t>
      </w:r>
      <w:proofErr w:type="spellStart"/>
      <w:r w:rsidRPr="00CA3A14">
        <w:rPr>
          <w:w w:val="80"/>
          <w:sz w:val="24"/>
          <w:szCs w:val="24"/>
        </w:rPr>
        <w:t>Valnet</w:t>
      </w:r>
      <w:proofErr w:type="spellEnd"/>
      <w:r w:rsidRPr="00CA3A14">
        <w:rPr>
          <w:w w:val="80"/>
          <w:sz w:val="24"/>
          <w:szCs w:val="24"/>
        </w:rPr>
        <w:t xml:space="preserve">, </w:t>
      </w:r>
      <w:r>
        <w:rPr>
          <w:w w:val="80"/>
          <w:sz w:val="24"/>
          <w:szCs w:val="24"/>
        </w:rPr>
        <w:t xml:space="preserve">including upcoming </w:t>
      </w:r>
      <w:proofErr w:type="spellStart"/>
      <w:r>
        <w:rPr>
          <w:w w:val="80"/>
          <w:sz w:val="24"/>
          <w:szCs w:val="24"/>
        </w:rPr>
        <w:t>Valnet</w:t>
      </w:r>
      <w:proofErr w:type="spellEnd"/>
      <w:r>
        <w:rPr>
          <w:w w:val="80"/>
          <w:sz w:val="24"/>
          <w:szCs w:val="24"/>
        </w:rPr>
        <w:t xml:space="preserve"> Wide Training in September. </w:t>
      </w:r>
    </w:p>
    <w:p w14:paraId="442FA733" w14:textId="77777777" w:rsidR="00BB4C0F" w:rsidRPr="00CA3A14" w:rsidRDefault="00BB4C0F" w:rsidP="00BB4C0F">
      <w:pPr>
        <w:pStyle w:val="ListParagraph"/>
        <w:numPr>
          <w:ilvl w:val="0"/>
          <w:numId w:val="3"/>
        </w:numPr>
        <w:spacing w:before="274"/>
        <w:rPr>
          <w:w w:val="80"/>
          <w:sz w:val="24"/>
          <w:szCs w:val="24"/>
        </w:rPr>
      </w:pPr>
      <w:r w:rsidRPr="00CA3A14">
        <w:rPr>
          <w:w w:val="80"/>
          <w:sz w:val="24"/>
          <w:szCs w:val="24"/>
        </w:rPr>
        <w:t>Directors</w:t>
      </w:r>
      <w:r w:rsidRPr="00CA3A14">
        <w:rPr>
          <w:spacing w:val="-2"/>
          <w:sz w:val="24"/>
          <w:szCs w:val="24"/>
        </w:rPr>
        <w:t xml:space="preserve"> </w:t>
      </w:r>
      <w:r w:rsidRPr="00CA3A14">
        <w:rPr>
          <w:w w:val="80"/>
          <w:sz w:val="24"/>
          <w:szCs w:val="24"/>
        </w:rPr>
        <w:t>Report-</w:t>
      </w:r>
      <w:r w:rsidRPr="00CA3A14">
        <w:rPr>
          <w:spacing w:val="-1"/>
          <w:sz w:val="24"/>
          <w:szCs w:val="24"/>
        </w:rPr>
        <w:t xml:space="preserve"> </w:t>
      </w:r>
      <w:r w:rsidRPr="00CA3A14">
        <w:rPr>
          <w:w w:val="80"/>
          <w:sz w:val="24"/>
          <w:szCs w:val="24"/>
        </w:rPr>
        <w:t>The</w:t>
      </w:r>
      <w:r w:rsidRPr="00CA3A14">
        <w:rPr>
          <w:spacing w:val="-1"/>
          <w:sz w:val="24"/>
          <w:szCs w:val="24"/>
        </w:rPr>
        <w:t xml:space="preserve"> </w:t>
      </w:r>
      <w:r w:rsidRPr="00CA3A14">
        <w:rPr>
          <w:w w:val="80"/>
          <w:sz w:val="24"/>
          <w:szCs w:val="24"/>
        </w:rPr>
        <w:t>Director’s</w:t>
      </w:r>
      <w:r w:rsidRPr="00CA3A14">
        <w:rPr>
          <w:spacing w:val="-2"/>
          <w:sz w:val="24"/>
          <w:szCs w:val="24"/>
        </w:rPr>
        <w:t xml:space="preserve"> </w:t>
      </w:r>
      <w:r w:rsidRPr="00CA3A14">
        <w:rPr>
          <w:w w:val="80"/>
          <w:sz w:val="24"/>
          <w:szCs w:val="24"/>
        </w:rPr>
        <w:t>report</w:t>
      </w:r>
      <w:r w:rsidRPr="00CA3A14">
        <w:rPr>
          <w:spacing w:val="-2"/>
          <w:sz w:val="24"/>
          <w:szCs w:val="24"/>
        </w:rPr>
        <w:t xml:space="preserve"> </w:t>
      </w:r>
      <w:r w:rsidRPr="00CA3A14">
        <w:rPr>
          <w:w w:val="80"/>
          <w:sz w:val="24"/>
          <w:szCs w:val="24"/>
        </w:rPr>
        <w:t>included</w:t>
      </w:r>
      <w:r w:rsidRPr="00CA3A14">
        <w:rPr>
          <w:spacing w:val="-1"/>
          <w:sz w:val="24"/>
          <w:szCs w:val="24"/>
        </w:rPr>
        <w:t xml:space="preserve"> </w:t>
      </w:r>
      <w:r w:rsidRPr="00CA3A14">
        <w:rPr>
          <w:w w:val="80"/>
          <w:sz w:val="24"/>
          <w:szCs w:val="24"/>
        </w:rPr>
        <w:t>information</w:t>
      </w:r>
      <w:r w:rsidRPr="00CA3A14">
        <w:rPr>
          <w:spacing w:val="-2"/>
          <w:sz w:val="24"/>
          <w:szCs w:val="24"/>
        </w:rPr>
        <w:t xml:space="preserve"> </w:t>
      </w:r>
      <w:r w:rsidRPr="00CA3A14">
        <w:rPr>
          <w:w w:val="80"/>
          <w:sz w:val="24"/>
          <w:szCs w:val="24"/>
        </w:rPr>
        <w:t>on</w:t>
      </w:r>
      <w:r w:rsidRPr="00CA3A14">
        <w:rPr>
          <w:spacing w:val="-3"/>
          <w:sz w:val="24"/>
          <w:szCs w:val="24"/>
        </w:rPr>
        <w:t xml:space="preserve"> </w:t>
      </w:r>
      <w:r w:rsidRPr="00CA3A14">
        <w:rPr>
          <w:w w:val="80"/>
          <w:sz w:val="24"/>
          <w:szCs w:val="24"/>
        </w:rPr>
        <w:t>packet</w:t>
      </w:r>
      <w:r w:rsidRPr="00CA3A14">
        <w:rPr>
          <w:spacing w:val="-2"/>
          <w:sz w:val="24"/>
          <w:szCs w:val="24"/>
        </w:rPr>
        <w:t xml:space="preserve"> </w:t>
      </w:r>
      <w:r w:rsidRPr="00CA3A14">
        <w:rPr>
          <w:w w:val="80"/>
          <w:sz w:val="24"/>
          <w:szCs w:val="24"/>
        </w:rPr>
        <w:t>materials</w:t>
      </w:r>
      <w:r w:rsidRPr="00CA3A14">
        <w:rPr>
          <w:spacing w:val="-1"/>
          <w:sz w:val="24"/>
          <w:szCs w:val="24"/>
        </w:rPr>
        <w:t xml:space="preserve"> </w:t>
      </w:r>
      <w:r w:rsidRPr="00CA3A14">
        <w:rPr>
          <w:w w:val="80"/>
          <w:sz w:val="24"/>
          <w:szCs w:val="24"/>
        </w:rPr>
        <w:t>and</w:t>
      </w:r>
      <w:r w:rsidRPr="00CA3A14">
        <w:rPr>
          <w:spacing w:val="-3"/>
          <w:sz w:val="24"/>
          <w:szCs w:val="24"/>
        </w:rPr>
        <w:t xml:space="preserve"> </w:t>
      </w:r>
      <w:r w:rsidRPr="00CA3A14">
        <w:rPr>
          <w:spacing w:val="-2"/>
          <w:w w:val="80"/>
          <w:sz w:val="24"/>
          <w:szCs w:val="24"/>
        </w:rPr>
        <w:t>branch</w:t>
      </w:r>
    </w:p>
    <w:p w14:paraId="732E2B03" w14:textId="77777777" w:rsidR="00BB4C0F" w:rsidRPr="00CA3A14" w:rsidRDefault="00BB4C0F" w:rsidP="00BB4C0F">
      <w:pPr>
        <w:pStyle w:val="BodyText"/>
        <w:spacing w:before="0" w:line="275" w:lineRule="exact"/>
        <w:ind w:left="460"/>
      </w:pPr>
      <w:r w:rsidRPr="00CA3A14">
        <w:rPr>
          <w:spacing w:val="-2"/>
          <w:w w:val="90"/>
        </w:rPr>
        <w:t xml:space="preserve">happenings. </w:t>
      </w:r>
    </w:p>
    <w:p w14:paraId="4D3509FA" w14:textId="77777777" w:rsidR="00BB4C0F" w:rsidRPr="00CA3A14" w:rsidRDefault="00BB4C0F" w:rsidP="00BB4C0F">
      <w:pPr>
        <w:pStyle w:val="BodyText"/>
        <w:spacing w:before="120"/>
      </w:pPr>
      <w:r w:rsidRPr="00CA3A14">
        <w:rPr>
          <w:smallCaps/>
          <w:color w:val="2E5395"/>
          <w:w w:val="80"/>
          <w:u w:val="single" w:color="2E5395"/>
        </w:rPr>
        <w:t>Approval</w:t>
      </w:r>
      <w:r w:rsidRPr="00CA3A14">
        <w:rPr>
          <w:smallCaps/>
          <w:color w:val="2E5395"/>
          <w:spacing w:val="-6"/>
          <w:u w:val="single" w:color="2E5395"/>
        </w:rPr>
        <w:t xml:space="preserve"> </w:t>
      </w:r>
      <w:r w:rsidRPr="00CA3A14">
        <w:rPr>
          <w:smallCaps/>
          <w:color w:val="2E5395"/>
          <w:w w:val="80"/>
          <w:u w:val="single" w:color="2E5395"/>
        </w:rPr>
        <w:t>of</w:t>
      </w:r>
      <w:r w:rsidRPr="00CA3A14">
        <w:rPr>
          <w:smallCaps/>
          <w:color w:val="2E5395"/>
          <w:spacing w:val="-3"/>
          <w:u w:val="single" w:color="2E5395"/>
        </w:rPr>
        <w:t xml:space="preserve"> </w:t>
      </w:r>
      <w:r w:rsidRPr="00CA3A14">
        <w:rPr>
          <w:smallCaps/>
          <w:color w:val="2E5395"/>
          <w:w w:val="80"/>
          <w:u w:val="single" w:color="2E5395"/>
        </w:rPr>
        <w:t>Consent</w:t>
      </w:r>
      <w:r w:rsidRPr="00CA3A14">
        <w:rPr>
          <w:smallCaps/>
          <w:color w:val="2E5395"/>
          <w:spacing w:val="-4"/>
          <w:u w:val="single" w:color="2E5395"/>
        </w:rPr>
        <w:t xml:space="preserve"> </w:t>
      </w:r>
      <w:r w:rsidRPr="00CA3A14">
        <w:rPr>
          <w:smallCaps/>
          <w:color w:val="2E5395"/>
          <w:spacing w:val="-2"/>
          <w:w w:val="80"/>
          <w:u w:val="single" w:color="2E5395"/>
        </w:rPr>
        <w:t>agenda</w:t>
      </w:r>
    </w:p>
    <w:p w14:paraId="06CC8747" w14:textId="425E6BB0" w:rsidR="00BB4C0F" w:rsidRPr="00CA3A14" w:rsidRDefault="00BB4C0F" w:rsidP="00BB4C0F">
      <w:pPr>
        <w:pStyle w:val="BodyText"/>
        <w:ind w:right="393"/>
      </w:pPr>
      <w:r w:rsidRPr="00CA3A14">
        <w:rPr>
          <w:w w:val="80"/>
        </w:rPr>
        <w:t>Lori moved to accept items a</w:t>
      </w:r>
      <w:r>
        <w:rPr>
          <w:w w:val="80"/>
        </w:rPr>
        <w:t xml:space="preserve"> </w:t>
      </w:r>
      <w:r w:rsidRPr="00CA3A14">
        <w:rPr>
          <w:w w:val="80"/>
        </w:rPr>
        <w:t xml:space="preserve">and d, including the minutes from the </w:t>
      </w:r>
      <w:r>
        <w:rPr>
          <w:w w:val="80"/>
        </w:rPr>
        <w:t>May 27</w:t>
      </w:r>
      <w:proofErr w:type="gramStart"/>
      <w:r w:rsidRPr="00BB4C0F">
        <w:rPr>
          <w:w w:val="80"/>
          <w:vertAlign w:val="superscript"/>
        </w:rPr>
        <w:t>th</w:t>
      </w:r>
      <w:r>
        <w:rPr>
          <w:w w:val="80"/>
        </w:rPr>
        <w:t xml:space="preserve"> </w:t>
      </w:r>
      <w:r>
        <w:rPr>
          <w:w w:val="80"/>
          <w:vertAlign w:val="superscript"/>
        </w:rPr>
        <w:t xml:space="preserve"> </w:t>
      </w:r>
      <w:r>
        <w:rPr>
          <w:w w:val="80"/>
        </w:rPr>
        <w:t>r</w:t>
      </w:r>
      <w:r w:rsidRPr="00CA3A14">
        <w:rPr>
          <w:w w:val="80"/>
        </w:rPr>
        <w:t>egular</w:t>
      </w:r>
      <w:proofErr w:type="gramEnd"/>
      <w:r w:rsidRPr="00CA3A14">
        <w:rPr>
          <w:w w:val="80"/>
        </w:rPr>
        <w:t xml:space="preserve"> meeting and </w:t>
      </w:r>
      <w:r>
        <w:rPr>
          <w:w w:val="80"/>
        </w:rPr>
        <w:t xml:space="preserve">the May </w:t>
      </w:r>
      <w:r w:rsidRPr="00CA3A14">
        <w:rPr>
          <w:w w:val="80"/>
        </w:rPr>
        <w:t xml:space="preserve">Bank Statement. Lori motioned to approve. Sunnie seconded. Motion passed.  </w:t>
      </w:r>
      <w:r>
        <w:rPr>
          <w:w w:val="80"/>
        </w:rPr>
        <w:t xml:space="preserve">The May Statement of Expense and Profit and Loss Statement will be presented at the July meeting. </w:t>
      </w:r>
    </w:p>
    <w:p w14:paraId="6F6E5EE5" w14:textId="77777777" w:rsidR="00BB4C0F" w:rsidRPr="00CA3A14" w:rsidRDefault="00BB4C0F" w:rsidP="00BB4C0F">
      <w:pPr>
        <w:pStyle w:val="BodyText"/>
        <w:spacing w:before="238"/>
      </w:pPr>
      <w:r w:rsidRPr="00CA3A14">
        <w:rPr>
          <w:smallCaps/>
          <w:color w:val="2E5395"/>
          <w:w w:val="80"/>
          <w:u w:val="single" w:color="2E5395"/>
        </w:rPr>
        <w:t>Library</w:t>
      </w:r>
      <w:r w:rsidRPr="00CA3A14">
        <w:rPr>
          <w:smallCaps/>
          <w:color w:val="2E5395"/>
          <w:spacing w:val="-4"/>
          <w:u w:val="single" w:color="2E5395"/>
        </w:rPr>
        <w:t xml:space="preserve"> </w:t>
      </w:r>
      <w:r w:rsidRPr="00CA3A14">
        <w:rPr>
          <w:smallCaps/>
          <w:color w:val="2E5395"/>
          <w:w w:val="80"/>
          <w:u w:val="single" w:color="2E5395"/>
        </w:rPr>
        <w:t>&amp;</w:t>
      </w:r>
      <w:r w:rsidRPr="00CA3A14">
        <w:rPr>
          <w:smallCaps/>
          <w:color w:val="2E5395"/>
          <w:spacing w:val="-9"/>
          <w:w w:val="80"/>
          <w:u w:val="single" w:color="2E5395"/>
        </w:rPr>
        <w:t xml:space="preserve"> </w:t>
      </w:r>
      <w:r w:rsidRPr="00CA3A14">
        <w:rPr>
          <w:smallCaps/>
          <w:color w:val="2E5395"/>
          <w:w w:val="80"/>
          <w:u w:val="single" w:color="2E5395"/>
        </w:rPr>
        <w:t>Staff</w:t>
      </w:r>
      <w:r w:rsidRPr="00CA3A14">
        <w:rPr>
          <w:smallCaps/>
          <w:color w:val="2E5395"/>
          <w:spacing w:val="-3"/>
          <w:u w:val="single" w:color="2E5395"/>
        </w:rPr>
        <w:t xml:space="preserve"> </w:t>
      </w:r>
      <w:r w:rsidRPr="00CA3A14">
        <w:rPr>
          <w:smallCaps/>
          <w:color w:val="2E5395"/>
          <w:spacing w:val="-2"/>
          <w:w w:val="80"/>
          <w:u w:val="single" w:color="2E5395"/>
        </w:rPr>
        <w:t>Reports</w:t>
      </w:r>
    </w:p>
    <w:p w14:paraId="783B688E" w14:textId="77777777" w:rsidR="00BB4C0F" w:rsidRPr="00CA3A14" w:rsidRDefault="00BB4C0F" w:rsidP="00BB4C0F">
      <w:pPr>
        <w:pStyle w:val="BodyText"/>
        <w:spacing w:before="274"/>
      </w:pPr>
      <w:r w:rsidRPr="00CA3A14">
        <w:rPr>
          <w:w w:val="80"/>
        </w:rPr>
        <w:t>Statistical</w:t>
      </w:r>
      <w:r w:rsidRPr="00CA3A14">
        <w:rPr>
          <w:spacing w:val="-6"/>
        </w:rPr>
        <w:t xml:space="preserve"> </w:t>
      </w:r>
      <w:r w:rsidRPr="00CA3A14">
        <w:rPr>
          <w:w w:val="80"/>
        </w:rPr>
        <w:t>Reports:</w:t>
      </w:r>
      <w:r w:rsidRPr="00CA3A14">
        <w:rPr>
          <w:spacing w:val="-4"/>
        </w:rPr>
        <w:t xml:space="preserve"> </w:t>
      </w:r>
      <w:r w:rsidRPr="00CA3A14">
        <w:rPr>
          <w:w w:val="80"/>
        </w:rPr>
        <w:t xml:space="preserve">No statistical reports are reported in March. </w:t>
      </w:r>
    </w:p>
    <w:p w14:paraId="1A27090C" w14:textId="77777777" w:rsidR="00BB4C0F" w:rsidRDefault="00BB4C0F" w:rsidP="00BB4C0F">
      <w:pPr>
        <w:pStyle w:val="BodyText"/>
        <w:ind w:right="343"/>
        <w:rPr>
          <w:w w:val="80"/>
        </w:rPr>
      </w:pPr>
      <w:r w:rsidRPr="00CA3A14">
        <w:rPr>
          <w:w w:val="80"/>
        </w:rPr>
        <w:t xml:space="preserve">Branch News: Branch news was distributed at the meeting. </w:t>
      </w:r>
    </w:p>
    <w:p w14:paraId="39F2CEFF" w14:textId="05DD49D4" w:rsidR="00BB4C0F" w:rsidRPr="00BB4C0F" w:rsidRDefault="00BB4C0F" w:rsidP="00BB4C0F">
      <w:pPr>
        <w:pStyle w:val="BodyText"/>
        <w:spacing w:before="273"/>
      </w:pPr>
      <w:r>
        <w:rPr>
          <w:color w:val="2E5395"/>
          <w:w w:val="80"/>
          <w:u w:val="single" w:color="2E5395"/>
        </w:rPr>
        <w:t>IMPACT AREAS</w:t>
      </w:r>
    </w:p>
    <w:p w14:paraId="053E1686" w14:textId="7C743C11" w:rsidR="00BB4C0F" w:rsidRPr="00CA3A14" w:rsidRDefault="00BB4C0F" w:rsidP="00BB4C0F">
      <w:pPr>
        <w:pStyle w:val="BodyText"/>
        <w:ind w:right="343"/>
        <w:rPr>
          <w:w w:val="80"/>
        </w:rPr>
      </w:pPr>
      <w:r>
        <w:rPr>
          <w:w w:val="80"/>
        </w:rPr>
        <w:t xml:space="preserve">Ellamae shared that Everybody Reads funding from the Idaho Humanities Council has come through. </w:t>
      </w:r>
    </w:p>
    <w:p w14:paraId="5B173CCD" w14:textId="316E9FB9" w:rsidR="00BB4C0F" w:rsidRPr="00BB4C0F" w:rsidRDefault="00BB4C0F" w:rsidP="00BB4C0F">
      <w:pPr>
        <w:pStyle w:val="BodyText"/>
        <w:spacing w:before="273"/>
      </w:pPr>
      <w:r w:rsidRPr="00CA3A14">
        <w:rPr>
          <w:color w:val="2E5395"/>
          <w:w w:val="80"/>
          <w:u w:val="single" w:color="2E5395"/>
        </w:rPr>
        <w:t>GRANT</w:t>
      </w:r>
      <w:r w:rsidRPr="00CA3A14">
        <w:rPr>
          <w:color w:val="2E5395"/>
          <w:spacing w:val="-4"/>
          <w:u w:val="single" w:color="2E5395"/>
        </w:rPr>
        <w:t xml:space="preserve"> </w:t>
      </w:r>
      <w:r w:rsidRPr="00CA3A14">
        <w:rPr>
          <w:color w:val="2E5395"/>
          <w:spacing w:val="-2"/>
          <w:w w:val="90"/>
          <w:u w:val="single" w:color="2E5395"/>
        </w:rPr>
        <w:t>UPDATES</w:t>
      </w:r>
      <w:r w:rsidRPr="00CA3A14">
        <w:rPr>
          <w:bCs/>
          <w:w w:val="80"/>
        </w:rPr>
        <w:t xml:space="preserve">. </w:t>
      </w:r>
    </w:p>
    <w:p w14:paraId="258467FB" w14:textId="44D54C6A" w:rsidR="00BB4C0F" w:rsidRPr="00CA3A14" w:rsidRDefault="00BB4C0F" w:rsidP="00BB4C0F">
      <w:pPr>
        <w:pStyle w:val="BodyText"/>
        <w:spacing w:before="274"/>
        <w:ind w:left="0" w:right="343"/>
        <w:rPr>
          <w:bCs/>
          <w:w w:val="80"/>
        </w:rPr>
      </w:pPr>
      <w:r w:rsidRPr="00CA3A14">
        <w:rPr>
          <w:b/>
          <w:w w:val="80"/>
        </w:rPr>
        <w:t xml:space="preserve">So That All May Read Grant – </w:t>
      </w:r>
      <w:r w:rsidRPr="00CA3A14">
        <w:rPr>
          <w:bCs/>
          <w:w w:val="80"/>
        </w:rPr>
        <w:t xml:space="preserve">The District was awarded a 1,000 grant to purchase Large Type books for the Mobile Library, giving the Mobile Library a dedicated collection to meet the needs of patrons. </w:t>
      </w:r>
      <w:r>
        <w:rPr>
          <w:bCs/>
          <w:w w:val="80"/>
        </w:rPr>
        <w:t xml:space="preserve">Books have been </w:t>
      </w:r>
      <w:proofErr w:type="gramStart"/>
      <w:r>
        <w:rPr>
          <w:bCs/>
          <w:w w:val="80"/>
        </w:rPr>
        <w:t>ordered</w:t>
      </w:r>
      <w:proofErr w:type="gramEnd"/>
      <w:r>
        <w:rPr>
          <w:bCs/>
          <w:w w:val="80"/>
        </w:rPr>
        <w:t xml:space="preserve"> and a press release will go out once they are ready for patron checkout. </w:t>
      </w:r>
    </w:p>
    <w:p w14:paraId="038F0596" w14:textId="77777777" w:rsidR="00BB4C0F" w:rsidRPr="00CA3A14" w:rsidRDefault="00BB4C0F" w:rsidP="00BB4C0F">
      <w:pPr>
        <w:pStyle w:val="BodyText"/>
        <w:spacing w:before="273"/>
        <w:rPr>
          <w:color w:val="2E5395"/>
          <w:w w:val="80"/>
          <w:u w:val="single" w:color="2E5395"/>
        </w:rPr>
      </w:pPr>
      <w:r w:rsidRPr="00CA3A14">
        <w:rPr>
          <w:color w:val="2E5395"/>
          <w:w w:val="80"/>
          <w:u w:val="single" w:color="2E5395"/>
        </w:rPr>
        <w:t>CAPITAL PROJECT UPDATES</w:t>
      </w:r>
    </w:p>
    <w:p w14:paraId="20D5FD52" w14:textId="1F0CEB24" w:rsidR="00BB4C0F" w:rsidRPr="00CA3A14" w:rsidRDefault="00BB4C0F" w:rsidP="00BB4C0F">
      <w:pPr>
        <w:pStyle w:val="BodyText"/>
        <w:numPr>
          <w:ilvl w:val="0"/>
          <w:numId w:val="2"/>
        </w:numPr>
        <w:spacing w:before="274"/>
        <w:ind w:right="343"/>
      </w:pPr>
      <w:r w:rsidRPr="00CA3A14">
        <w:lastRenderedPageBreak/>
        <w:t xml:space="preserve">Lapwai – </w:t>
      </w:r>
      <w:r>
        <w:t>Ellamae has submitted an additional grant application for the Idaho Community Foundation Forever North Grant and is preparing to apply for the T-Mobile Hometown Grant when it opens in September, in addition to looking for other grant opportunities. Gloria shared information from the contractor team</w:t>
      </w:r>
    </w:p>
    <w:p w14:paraId="4C64049C" w14:textId="08D7875C" w:rsidR="00BB4C0F" w:rsidRDefault="00BB4C0F" w:rsidP="00BB4C0F">
      <w:pPr>
        <w:pStyle w:val="BodyText"/>
        <w:numPr>
          <w:ilvl w:val="0"/>
          <w:numId w:val="2"/>
        </w:numPr>
        <w:spacing w:before="274" w:line="275" w:lineRule="exact"/>
        <w:ind w:right="343"/>
      </w:pPr>
      <w:r w:rsidRPr="00CA3A14">
        <w:t xml:space="preserve">Kooskia – </w:t>
      </w:r>
      <w:r>
        <w:t xml:space="preserve">Project architect was discussed as well as holding a fundraiser in 2025. </w:t>
      </w:r>
    </w:p>
    <w:p w14:paraId="2DFA331F" w14:textId="77777777" w:rsidR="00BB4C0F" w:rsidRPr="00CA3A14" w:rsidRDefault="00BB4C0F" w:rsidP="00BB4C0F">
      <w:pPr>
        <w:pStyle w:val="BodyText"/>
        <w:spacing w:before="274" w:line="275" w:lineRule="exact"/>
        <w:ind w:left="820" w:right="343"/>
      </w:pPr>
    </w:p>
    <w:p w14:paraId="3411BC00" w14:textId="77777777" w:rsidR="00BB4C0F" w:rsidRPr="00CA3A14" w:rsidRDefault="00BB4C0F" w:rsidP="00BB4C0F">
      <w:pPr>
        <w:tabs>
          <w:tab w:val="left" w:pos="820"/>
        </w:tabs>
        <w:ind w:left="460" w:right="520"/>
        <w:rPr>
          <w:sz w:val="24"/>
          <w:szCs w:val="24"/>
        </w:rPr>
      </w:pPr>
    </w:p>
    <w:p w14:paraId="276611FC" w14:textId="77777777" w:rsidR="00BB4C0F" w:rsidRPr="00CA3A14" w:rsidRDefault="00BB4C0F" w:rsidP="00BB4C0F">
      <w:pPr>
        <w:tabs>
          <w:tab w:val="left" w:pos="820"/>
        </w:tabs>
        <w:ind w:left="460" w:right="520"/>
        <w:rPr>
          <w:color w:val="215E99" w:themeColor="text2" w:themeTint="BF"/>
          <w:sz w:val="24"/>
          <w:szCs w:val="24"/>
          <w:u w:val="single"/>
        </w:rPr>
      </w:pPr>
      <w:r w:rsidRPr="00CA3A14">
        <w:rPr>
          <w:color w:val="215E99" w:themeColor="text2" w:themeTint="BF"/>
          <w:sz w:val="24"/>
          <w:szCs w:val="24"/>
          <w:u w:val="single"/>
        </w:rPr>
        <w:t>ACTION ITEMS</w:t>
      </w:r>
    </w:p>
    <w:p w14:paraId="11CCBD0D" w14:textId="20DC6A20" w:rsidR="00BB4C0F" w:rsidRPr="00BB4C0F" w:rsidRDefault="00BB4C0F" w:rsidP="00BB4C0F">
      <w:pPr>
        <w:pStyle w:val="ListParagraph"/>
        <w:numPr>
          <w:ilvl w:val="0"/>
          <w:numId w:val="1"/>
        </w:numPr>
        <w:tabs>
          <w:tab w:val="left" w:pos="820"/>
        </w:tabs>
        <w:ind w:right="520"/>
        <w:contextualSpacing w:val="0"/>
        <w:rPr>
          <w:color w:val="2E5395"/>
          <w:spacing w:val="39"/>
          <w:sz w:val="24"/>
          <w:szCs w:val="24"/>
        </w:rPr>
      </w:pPr>
      <w:r>
        <w:rPr>
          <w:b/>
          <w:w w:val="80"/>
          <w:sz w:val="24"/>
          <w:szCs w:val="24"/>
        </w:rPr>
        <w:t>P1FCU CD Allocations</w:t>
      </w:r>
      <w:r w:rsidRPr="00CA3A14">
        <w:rPr>
          <w:b/>
          <w:w w:val="80"/>
          <w:sz w:val="24"/>
          <w:szCs w:val="24"/>
        </w:rPr>
        <w:t>–</w:t>
      </w:r>
      <w:r w:rsidRPr="00CA3A14">
        <w:rPr>
          <w:bCs/>
          <w:w w:val="80"/>
          <w:sz w:val="24"/>
          <w:szCs w:val="24"/>
        </w:rPr>
        <w:t xml:space="preserve"> </w:t>
      </w:r>
      <w:r>
        <w:rPr>
          <w:bCs/>
          <w:w w:val="80"/>
          <w:sz w:val="24"/>
          <w:szCs w:val="24"/>
        </w:rPr>
        <w:t xml:space="preserve">Lori moved to move the 18 Mos CD and the 36 Mos CD to general checking when they mature. Gloria Seconded. Motion passed. </w:t>
      </w:r>
    </w:p>
    <w:p w14:paraId="267495AC" w14:textId="77777777" w:rsidR="00BB4C0F" w:rsidRPr="00CA3A14" w:rsidRDefault="00BB4C0F" w:rsidP="00BB4C0F">
      <w:pPr>
        <w:pStyle w:val="ListParagraph"/>
        <w:tabs>
          <w:tab w:val="left" w:pos="820"/>
        </w:tabs>
        <w:ind w:left="820" w:right="520"/>
        <w:contextualSpacing w:val="0"/>
        <w:rPr>
          <w:color w:val="2E5395"/>
          <w:spacing w:val="39"/>
          <w:sz w:val="24"/>
          <w:szCs w:val="24"/>
        </w:rPr>
      </w:pPr>
    </w:p>
    <w:p w14:paraId="42F1EB11" w14:textId="22BF7F2B" w:rsidR="00BB4C0F" w:rsidRPr="00BB4C0F" w:rsidRDefault="00BB4C0F" w:rsidP="00BB4C0F">
      <w:pPr>
        <w:pStyle w:val="ListParagraph"/>
        <w:numPr>
          <w:ilvl w:val="0"/>
          <w:numId w:val="1"/>
        </w:numPr>
        <w:tabs>
          <w:tab w:val="left" w:pos="820"/>
        </w:tabs>
        <w:ind w:right="520"/>
        <w:contextualSpacing w:val="0"/>
        <w:rPr>
          <w:color w:val="2E5395"/>
          <w:spacing w:val="39"/>
          <w:sz w:val="24"/>
          <w:szCs w:val="24"/>
        </w:rPr>
      </w:pPr>
      <w:r>
        <w:rPr>
          <w:b/>
          <w:w w:val="80"/>
          <w:sz w:val="24"/>
          <w:szCs w:val="24"/>
        </w:rPr>
        <w:t>Roof Warranty</w:t>
      </w:r>
      <w:r w:rsidRPr="00CA3A14">
        <w:rPr>
          <w:b/>
          <w:w w:val="80"/>
          <w:sz w:val="24"/>
          <w:szCs w:val="24"/>
        </w:rPr>
        <w:t>– L</w:t>
      </w:r>
      <w:r w:rsidRPr="00CA3A14">
        <w:rPr>
          <w:bCs/>
          <w:w w:val="80"/>
          <w:sz w:val="24"/>
          <w:szCs w:val="24"/>
        </w:rPr>
        <w:t>ori</w:t>
      </w:r>
      <w:r>
        <w:rPr>
          <w:bCs/>
          <w:w w:val="80"/>
          <w:sz w:val="24"/>
          <w:szCs w:val="24"/>
        </w:rPr>
        <w:t xml:space="preserve"> moved to not purchase an additional roof warranty for the Lapwai Community Library.</w:t>
      </w:r>
      <w:r>
        <w:rPr>
          <w:color w:val="2E5395"/>
          <w:spacing w:val="39"/>
          <w:sz w:val="24"/>
          <w:szCs w:val="24"/>
        </w:rPr>
        <w:t xml:space="preserve"> </w:t>
      </w:r>
      <w:r>
        <w:rPr>
          <w:bCs/>
          <w:w w:val="80"/>
          <w:sz w:val="24"/>
          <w:szCs w:val="24"/>
        </w:rPr>
        <w:t>Leslie</w:t>
      </w:r>
      <w:r w:rsidRPr="00BB4C0F">
        <w:rPr>
          <w:bCs/>
          <w:w w:val="80"/>
          <w:sz w:val="24"/>
          <w:szCs w:val="24"/>
        </w:rPr>
        <w:t xml:space="preserve"> seconded. Motion passed. </w:t>
      </w:r>
    </w:p>
    <w:p w14:paraId="55D3C384" w14:textId="77777777" w:rsidR="00BB4C0F" w:rsidRPr="00CA3A14" w:rsidRDefault="00BB4C0F" w:rsidP="00BB4C0F">
      <w:pPr>
        <w:tabs>
          <w:tab w:val="left" w:pos="820"/>
        </w:tabs>
        <w:ind w:right="520"/>
        <w:rPr>
          <w:color w:val="2E5395"/>
          <w:spacing w:val="39"/>
          <w:sz w:val="24"/>
          <w:szCs w:val="24"/>
        </w:rPr>
      </w:pPr>
    </w:p>
    <w:p w14:paraId="38007EB6" w14:textId="77777777" w:rsidR="00BB4C0F" w:rsidRPr="00CA3A14" w:rsidRDefault="00BB4C0F" w:rsidP="00BB4C0F">
      <w:pPr>
        <w:tabs>
          <w:tab w:val="left" w:pos="820"/>
        </w:tabs>
        <w:ind w:right="520"/>
        <w:rPr>
          <w:color w:val="2E5395"/>
          <w:spacing w:val="39"/>
          <w:sz w:val="24"/>
          <w:szCs w:val="24"/>
        </w:rPr>
      </w:pPr>
    </w:p>
    <w:p w14:paraId="0609EB34" w14:textId="77777777" w:rsidR="00BB4C0F" w:rsidRPr="00CA3A14" w:rsidRDefault="00BB4C0F" w:rsidP="00BB4C0F">
      <w:pPr>
        <w:tabs>
          <w:tab w:val="left" w:pos="820"/>
        </w:tabs>
        <w:ind w:right="520"/>
        <w:jc w:val="both"/>
        <w:rPr>
          <w:color w:val="2E5395"/>
          <w:spacing w:val="39"/>
          <w:sz w:val="24"/>
          <w:szCs w:val="24"/>
        </w:rPr>
      </w:pPr>
      <w:r w:rsidRPr="00CA3A14">
        <w:rPr>
          <w:color w:val="2E5395"/>
          <w:w w:val="80"/>
          <w:sz w:val="24"/>
          <w:szCs w:val="24"/>
          <w:u w:val="single" w:color="2E5395"/>
        </w:rPr>
        <w:t>NEXT</w:t>
      </w:r>
      <w:r w:rsidRPr="00CA3A14">
        <w:rPr>
          <w:color w:val="2E5395"/>
          <w:spacing w:val="-6"/>
          <w:sz w:val="24"/>
          <w:szCs w:val="24"/>
          <w:u w:val="single" w:color="2E5395"/>
        </w:rPr>
        <w:t xml:space="preserve"> </w:t>
      </w:r>
      <w:r w:rsidRPr="00CA3A14">
        <w:rPr>
          <w:color w:val="2E5395"/>
          <w:w w:val="80"/>
          <w:sz w:val="24"/>
          <w:szCs w:val="24"/>
          <w:u w:val="single" w:color="2E5395"/>
        </w:rPr>
        <w:t>REGULAR</w:t>
      </w:r>
      <w:r w:rsidRPr="00CA3A14">
        <w:rPr>
          <w:color w:val="2E5395"/>
          <w:spacing w:val="-4"/>
          <w:sz w:val="24"/>
          <w:szCs w:val="24"/>
          <w:u w:val="single" w:color="2E5395"/>
        </w:rPr>
        <w:t xml:space="preserve"> </w:t>
      </w:r>
      <w:r w:rsidRPr="00CA3A14">
        <w:rPr>
          <w:color w:val="2E5395"/>
          <w:w w:val="80"/>
          <w:sz w:val="24"/>
          <w:szCs w:val="24"/>
          <w:u w:val="single" w:color="2E5395"/>
        </w:rPr>
        <w:t>MEETING</w:t>
      </w:r>
      <w:r w:rsidRPr="00CA3A14">
        <w:rPr>
          <w:color w:val="2E5395"/>
          <w:spacing w:val="39"/>
          <w:sz w:val="24"/>
          <w:szCs w:val="24"/>
        </w:rPr>
        <w:t>:</w:t>
      </w:r>
    </w:p>
    <w:p w14:paraId="4590F09F" w14:textId="552F76CA" w:rsidR="00BB4C0F" w:rsidRPr="00CA3A14" w:rsidRDefault="00BB4C0F" w:rsidP="00BB4C0F">
      <w:pPr>
        <w:spacing w:before="274" w:line="275" w:lineRule="exact"/>
        <w:ind w:left="100"/>
        <w:rPr>
          <w:w w:val="80"/>
          <w:sz w:val="24"/>
          <w:szCs w:val="24"/>
        </w:rPr>
      </w:pPr>
      <w:r>
        <w:rPr>
          <w:w w:val="80"/>
          <w:sz w:val="24"/>
          <w:szCs w:val="24"/>
        </w:rPr>
        <w:t>July 29th</w:t>
      </w:r>
      <w:r w:rsidRPr="00CA3A14">
        <w:rPr>
          <w:w w:val="80"/>
          <w:sz w:val="24"/>
          <w:szCs w:val="24"/>
        </w:rPr>
        <w:t xml:space="preserve"> – 9:30 AM – Lapwai Community Library </w:t>
      </w:r>
    </w:p>
    <w:p w14:paraId="646BEF95" w14:textId="77777777" w:rsidR="00BB4C0F" w:rsidRPr="00CA3A14" w:rsidRDefault="00BB4C0F" w:rsidP="00BB4C0F">
      <w:pPr>
        <w:spacing w:before="274" w:line="275" w:lineRule="exact"/>
        <w:ind w:left="100"/>
        <w:rPr>
          <w:w w:val="80"/>
          <w:sz w:val="24"/>
          <w:szCs w:val="24"/>
        </w:rPr>
      </w:pPr>
    </w:p>
    <w:p w14:paraId="1BD30F95" w14:textId="606AE58C" w:rsidR="00BB4C0F" w:rsidRPr="00CA3A14" w:rsidRDefault="00BB4C0F" w:rsidP="00BB4C0F">
      <w:pPr>
        <w:pStyle w:val="BodyText"/>
        <w:spacing w:before="0" w:line="275" w:lineRule="exact"/>
        <w:ind w:left="0"/>
      </w:pPr>
      <w:r w:rsidRPr="00CA3A14">
        <w:rPr>
          <w:smallCaps/>
          <w:color w:val="2E5395"/>
          <w:w w:val="80"/>
          <w:u w:val="single" w:color="2E5395"/>
        </w:rPr>
        <w:t xml:space="preserve">    Adjournment</w:t>
      </w:r>
      <w:r w:rsidRPr="00CA3A14">
        <w:rPr>
          <w:smallCaps/>
          <w:color w:val="2E5395"/>
          <w:spacing w:val="66"/>
          <w:w w:val="150"/>
        </w:rPr>
        <w:t xml:space="preserve"> </w:t>
      </w:r>
      <w:r w:rsidRPr="00CA3A14">
        <w:rPr>
          <w:smallCaps/>
          <w:w w:val="80"/>
        </w:rPr>
        <w:t>11:</w:t>
      </w:r>
      <w:r>
        <w:rPr>
          <w:smallCaps/>
          <w:w w:val="80"/>
        </w:rPr>
        <w:t>17</w:t>
      </w:r>
      <w:r w:rsidRPr="00CA3A14">
        <w:rPr>
          <w:smallCaps/>
          <w:w w:val="80"/>
        </w:rPr>
        <w:t xml:space="preserve"> am</w:t>
      </w:r>
      <w:r w:rsidRPr="00CA3A14">
        <w:t xml:space="preserve"> - </w:t>
      </w:r>
      <w:r w:rsidRPr="00CA3A14">
        <w:rPr>
          <w:w w:val="80"/>
        </w:rPr>
        <w:t>Respectfully</w:t>
      </w:r>
      <w:r w:rsidRPr="00CA3A14">
        <w:rPr>
          <w:spacing w:val="-1"/>
        </w:rPr>
        <w:t xml:space="preserve"> </w:t>
      </w:r>
      <w:r w:rsidRPr="00CA3A14">
        <w:rPr>
          <w:spacing w:val="-2"/>
          <w:w w:val="90"/>
        </w:rPr>
        <w:t>submitted,</w:t>
      </w:r>
      <w:r w:rsidRPr="00CA3A14">
        <w:t xml:space="preserve"> </w:t>
      </w:r>
      <w:r w:rsidRPr="00CA3A14">
        <w:rPr>
          <w:w w:val="80"/>
        </w:rPr>
        <w:t xml:space="preserve">Ellamae Burnell - Clerk of the Board </w:t>
      </w:r>
    </w:p>
    <w:p w14:paraId="0B09828D" w14:textId="77777777" w:rsidR="00BB4C0F" w:rsidRPr="00CA3A14" w:rsidRDefault="00BB4C0F" w:rsidP="00BB4C0F">
      <w:pPr>
        <w:rPr>
          <w:sz w:val="24"/>
          <w:szCs w:val="24"/>
        </w:rPr>
      </w:pPr>
    </w:p>
    <w:p w14:paraId="6C7D5B1C" w14:textId="77777777" w:rsidR="00BB4C0F" w:rsidRDefault="00BB4C0F"/>
    <w:p w14:paraId="71F890D7" w14:textId="6DA1FD12" w:rsidR="00E922EE" w:rsidRPr="00E922EE" w:rsidRDefault="00E922EE">
      <w:pPr>
        <w:rPr>
          <w:b/>
          <w:bCs/>
        </w:rPr>
      </w:pPr>
      <w:r w:rsidRPr="00E922EE">
        <w:rPr>
          <w:b/>
          <w:bCs/>
        </w:rPr>
        <w:t>Approved: July 29</w:t>
      </w:r>
      <w:r w:rsidRPr="00E922EE">
        <w:rPr>
          <w:b/>
          <w:bCs/>
          <w:vertAlign w:val="superscript"/>
        </w:rPr>
        <w:t>th</w:t>
      </w:r>
      <w:r w:rsidRPr="00E922EE">
        <w:rPr>
          <w:b/>
          <w:bCs/>
        </w:rPr>
        <w:t>, 2025</w:t>
      </w:r>
    </w:p>
    <w:sectPr w:rsidR="00E922EE" w:rsidRPr="00E92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C6010" w14:textId="77777777" w:rsidR="008026EF" w:rsidRDefault="008026EF" w:rsidP="00BB4C0F">
      <w:r>
        <w:separator/>
      </w:r>
    </w:p>
  </w:endnote>
  <w:endnote w:type="continuationSeparator" w:id="0">
    <w:p w14:paraId="3D6F3EA1" w14:textId="77777777" w:rsidR="008026EF" w:rsidRDefault="008026EF" w:rsidP="00BB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49D4" w14:textId="77777777" w:rsidR="00BB4C0F" w:rsidRDefault="00BB4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658F" w14:textId="77777777" w:rsidR="00BB4C0F" w:rsidRDefault="00BB4C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6D17" w14:textId="77777777" w:rsidR="00BB4C0F" w:rsidRDefault="00BB4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EE2D7" w14:textId="77777777" w:rsidR="008026EF" w:rsidRDefault="008026EF" w:rsidP="00BB4C0F">
      <w:r>
        <w:separator/>
      </w:r>
    </w:p>
  </w:footnote>
  <w:footnote w:type="continuationSeparator" w:id="0">
    <w:p w14:paraId="42DE64CF" w14:textId="77777777" w:rsidR="008026EF" w:rsidRDefault="008026EF" w:rsidP="00BB4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8988" w14:textId="77777777" w:rsidR="00BB4C0F" w:rsidRDefault="00BB4C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C831" w14:textId="671BDAE6" w:rsidR="00BB4C0F" w:rsidRDefault="00BB4C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12F3" w14:textId="77777777" w:rsidR="00BB4C0F" w:rsidRDefault="00BB4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863"/>
    <w:multiLevelType w:val="hybridMultilevel"/>
    <w:tmpl w:val="028051E4"/>
    <w:lvl w:ilvl="0" w:tplc="FA983E78">
      <w:start w:val="1"/>
      <w:numFmt w:val="lowerLetter"/>
      <w:lvlText w:val="%1)"/>
      <w:lvlJc w:val="left"/>
      <w:pPr>
        <w:ind w:left="8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 w:tplc="CC30F50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923481D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B346F89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C9EFC8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B67EB4C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232A757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B06340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72C4564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D9549F"/>
    <w:multiLevelType w:val="hybridMultilevel"/>
    <w:tmpl w:val="2ADEDA2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50F765CE"/>
    <w:multiLevelType w:val="hybridMultilevel"/>
    <w:tmpl w:val="D99CEA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699631">
    <w:abstractNumId w:val="0"/>
  </w:num>
  <w:num w:numId="2" w16cid:durableId="430787112">
    <w:abstractNumId w:val="1"/>
  </w:num>
  <w:num w:numId="3" w16cid:durableId="853685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0F"/>
    <w:rsid w:val="0061151F"/>
    <w:rsid w:val="006F1A0B"/>
    <w:rsid w:val="008026EF"/>
    <w:rsid w:val="00BB4C0F"/>
    <w:rsid w:val="00D6576C"/>
    <w:rsid w:val="00E9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63A46"/>
  <w15:chartTrackingRefBased/>
  <w15:docId w15:val="{E7CE76BA-F4D8-48EA-8110-B5761A7F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C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C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C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C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C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C0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B4C0F"/>
    <w:pPr>
      <w:spacing w:before="275"/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B4C0F"/>
    <w:rPr>
      <w:rFonts w:ascii="Arial" w:eastAsia="Arial" w:hAnsi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B4C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C0F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4C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C0F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Ellamae Burnell</dc:creator>
  <cp:keywords/>
  <dc:description/>
  <cp:lastModifiedBy>Ellamae Burnell</cp:lastModifiedBy>
  <cp:revision>2</cp:revision>
  <dcterms:created xsi:type="dcterms:W3CDTF">2025-09-29T16:59:00Z</dcterms:created>
  <dcterms:modified xsi:type="dcterms:W3CDTF">2025-09-29T16:59:00Z</dcterms:modified>
</cp:coreProperties>
</file>